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6454">
      <w:pPr>
        <w:adjustRightInd w:val="0"/>
        <w:snapToGrid w:val="0"/>
        <w:spacing w:line="400" w:lineRule="exact"/>
        <w:ind w:firstLine="643" w:firstLineChars="200"/>
        <w:jc w:val="center"/>
        <w:rPr>
          <w:rFonts w:hint="default" w:ascii="宋体" w:hAnsi="宋体"/>
          <w:b/>
          <w:bCs/>
          <w:color w:val="000000" w:themeColor="text1"/>
          <w:sz w:val="32"/>
          <w:szCs w:val="32"/>
          <w:u w:val="none"/>
          <w:lang w:val="en-US" w:eastAsia="zh-CN"/>
          <w14:textFill>
            <w14:solidFill>
              <w14:schemeClr w14:val="tx1"/>
            </w14:solidFill>
          </w14:textFill>
        </w:rPr>
      </w:pPr>
      <w:bookmarkStart w:id="0" w:name="_Hlk212028150"/>
      <w:bookmarkStart w:id="1" w:name="_Hlk217662173"/>
      <w:bookmarkStart w:id="2" w:name="_Hlk193966836"/>
      <w:r>
        <w:rPr>
          <w:rFonts w:hint="eastAsia" w:ascii="宋体" w:hAnsi="宋体"/>
          <w:b/>
          <w:bCs/>
          <w:color w:val="000000" w:themeColor="text1"/>
          <w:sz w:val="32"/>
          <w:szCs w:val="32"/>
          <w:u w:val="none"/>
          <w:lang w:eastAsia="zh-CN"/>
          <w14:textFill>
            <w14:solidFill>
              <w14:schemeClr w14:val="tx1"/>
            </w14:solidFill>
          </w14:textFill>
        </w:rPr>
        <w:t>妈湾货运车辆停车场等项目保洁及消杀服务（重新招标）</w:t>
      </w:r>
      <w:r>
        <w:rPr>
          <w:rFonts w:hint="eastAsia" w:ascii="宋体" w:hAnsi="宋体"/>
          <w:b/>
          <w:bCs/>
          <w:color w:val="000000" w:themeColor="text1"/>
          <w:sz w:val="32"/>
          <w:szCs w:val="32"/>
          <w:u w:val="none"/>
          <w:lang w:val="en-US" w:eastAsia="zh-CN"/>
          <w14:textFill>
            <w14:solidFill>
              <w14:schemeClr w14:val="tx1"/>
            </w14:solidFill>
          </w14:textFill>
        </w:rPr>
        <w:t>招标公告</w:t>
      </w:r>
    </w:p>
    <w:p w14:paraId="574B1EDC">
      <w:pPr>
        <w:adjustRightInd w:val="0"/>
        <w:snapToGrid w:val="0"/>
        <w:spacing w:line="400" w:lineRule="exact"/>
        <w:ind w:firstLine="420" w:firstLineChars="200"/>
        <w:rPr>
          <w:rFonts w:hint="eastAsia" w:ascii="宋体" w:hAnsi="宋体"/>
          <w:color w:val="000000" w:themeColor="text1"/>
          <w:szCs w:val="21"/>
          <w:u w:val="single"/>
          <w:lang w:eastAsia="zh-CN"/>
          <w14:textFill>
            <w14:solidFill>
              <w14:schemeClr w14:val="tx1"/>
            </w14:solidFill>
          </w14:textFill>
        </w:rPr>
      </w:pPr>
      <w:bookmarkStart w:id="28" w:name="_GoBack"/>
      <w:bookmarkEnd w:id="28"/>
    </w:p>
    <w:p w14:paraId="1460E4AF">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本招标项目为</w:t>
      </w:r>
      <w:r>
        <w:rPr>
          <w:rFonts w:hint="eastAsia" w:ascii="宋体" w:hAnsi="宋体"/>
          <w:color w:val="000000" w:themeColor="text1"/>
          <w:szCs w:val="21"/>
          <w:u w:val="single"/>
          <w:lang w:eastAsia="zh-CN"/>
          <w14:textFill>
            <w14:solidFill>
              <w14:schemeClr w14:val="tx1"/>
            </w14:solidFill>
          </w14:textFill>
        </w:rPr>
        <w:t>妈湾货运车辆停车场等项目保洁及消杀服务（重新招标）</w:t>
      </w:r>
      <w:r>
        <w:rPr>
          <w:rFonts w:hint="eastAsia" w:ascii="宋体" w:hAnsi="宋体"/>
          <w:color w:val="000000" w:themeColor="text1"/>
          <w:szCs w:val="21"/>
          <w14:textFill>
            <w14:solidFill>
              <w14:schemeClr w14:val="tx1"/>
            </w14:solidFill>
          </w14:textFill>
        </w:rPr>
        <w:t>，项目编号：</w:t>
      </w:r>
      <w:r>
        <w:rPr>
          <w:rFonts w:hint="eastAsia" w:ascii="宋体" w:hAnsi="宋体"/>
          <w:b/>
          <w:color w:val="C00000"/>
          <w:szCs w:val="21"/>
          <w:u w:val="single"/>
          <w:lang w:eastAsia="zh-CN"/>
        </w:rPr>
        <w:t>ZJZB-2026-12051</w:t>
      </w:r>
      <w:r>
        <w:rPr>
          <w:rFonts w:hint="eastAsia"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招标人为</w:t>
      </w:r>
      <w:r>
        <w:rPr>
          <w:rFonts w:hint="eastAsia" w:ascii="宋体" w:hAnsi="宋体"/>
          <w:color w:val="000000" w:themeColor="text1"/>
          <w:szCs w:val="21"/>
          <w:u w:val="single"/>
          <w:lang w:eastAsia="zh-CN"/>
          <w14:textFill>
            <w14:solidFill>
              <w14:schemeClr w14:val="tx1"/>
            </w14:solidFill>
          </w14:textFill>
        </w:rPr>
        <w:t>深圳市前海产业发展集团有限公司</w:t>
      </w:r>
      <w:r>
        <w:rPr>
          <w:rFonts w:hint="eastAsia" w:ascii="宋体" w:hAnsi="宋体"/>
          <w:color w:val="000000" w:themeColor="text1"/>
          <w:szCs w:val="21"/>
          <w14:textFill>
            <w14:solidFill>
              <w14:schemeClr w14:val="tx1"/>
            </w14:solidFill>
          </w14:textFill>
        </w:rPr>
        <w:t>，招标代理机构为</w:t>
      </w:r>
      <w:r>
        <w:rPr>
          <w:rFonts w:hint="eastAsia" w:ascii="宋体" w:hAnsi="宋体"/>
          <w:color w:val="000000" w:themeColor="text1"/>
          <w:szCs w:val="21"/>
          <w:u w:val="single"/>
          <w14:textFill>
            <w14:solidFill>
              <w14:schemeClr w14:val="tx1"/>
            </w14:solidFill>
          </w14:textFill>
        </w:rPr>
        <w:t>中捷通信有限公司</w:t>
      </w:r>
      <w:r>
        <w:rPr>
          <w:rFonts w:hint="eastAsia" w:ascii="宋体" w:hAnsi="宋体"/>
          <w:color w:val="000000" w:themeColor="text1"/>
          <w:szCs w:val="21"/>
          <w14:textFill>
            <w14:solidFill>
              <w14:schemeClr w14:val="tx1"/>
            </w14:solidFill>
          </w14:textFill>
        </w:rPr>
        <w:t>。项目资金由</w:t>
      </w:r>
      <w:r>
        <w:rPr>
          <w:rFonts w:hint="eastAsia" w:ascii="宋体" w:hAnsi="宋体"/>
          <w:color w:val="000000" w:themeColor="text1"/>
          <w:szCs w:val="21"/>
          <w:u w:val="single"/>
          <w14:textFill>
            <w14:solidFill>
              <w14:schemeClr w14:val="tx1"/>
            </w14:solidFill>
          </w14:textFill>
        </w:rPr>
        <w:t>招标人自筹</w:t>
      </w:r>
      <w:r>
        <w:rPr>
          <w:rFonts w:hint="eastAsia" w:ascii="宋体" w:hAnsi="宋体"/>
          <w:color w:val="000000" w:themeColor="text1"/>
          <w:szCs w:val="21"/>
          <w14:textFill>
            <w14:solidFill>
              <w14:schemeClr w14:val="tx1"/>
            </w14:solidFill>
          </w14:textFill>
        </w:rPr>
        <w:t>，资金已落实。项目已具备招标条件，欢迎符合资格条件的供应商参加投标。</w:t>
      </w:r>
    </w:p>
    <w:p w14:paraId="2F852F7B">
      <w:pPr>
        <w:pStyle w:val="5"/>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1.项目概况与招标内容</w:t>
      </w:r>
    </w:p>
    <w:p w14:paraId="478A2AAF">
      <w:pPr>
        <w:pStyle w:val="5"/>
        <w:adjustRightInd w:val="0"/>
        <w:snapToGrid w:val="0"/>
        <w:spacing w:line="400" w:lineRule="exact"/>
        <w:ind w:left="420"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1.1项目概况</w:t>
      </w:r>
    </w:p>
    <w:p w14:paraId="51BBA671">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szCs w:val="21"/>
        </w:rPr>
        <w:t>通过公开招标的方式选择1家中标供应商为</w:t>
      </w:r>
      <w:r>
        <w:rPr>
          <w:rFonts w:hint="eastAsia" w:ascii="宋体" w:hAnsi="宋体"/>
          <w:color w:val="000000"/>
          <w:szCs w:val="21"/>
          <w:highlight w:val="none"/>
        </w:rPr>
        <w:t>招标人提供</w:t>
      </w:r>
      <w:r>
        <w:rPr>
          <w:rFonts w:hint="eastAsia" w:ascii="宋体" w:hAnsi="宋体"/>
          <w:color w:val="000000"/>
          <w:szCs w:val="21"/>
          <w:highlight w:val="none"/>
          <w:lang w:eastAsia="zh-CN"/>
        </w:rPr>
        <w:t>妈湾货运车辆停车场等项目保洁及消杀服务（重新招标）</w:t>
      </w:r>
      <w:r>
        <w:rPr>
          <w:rFonts w:hint="eastAsia" w:ascii="宋体" w:hAnsi="宋体"/>
          <w:color w:val="000000"/>
          <w:szCs w:val="21"/>
        </w:rPr>
        <w:t>工作，要求配置1个保洁主管、</w:t>
      </w:r>
      <w:r>
        <w:rPr>
          <w:rFonts w:hint="eastAsia" w:ascii="宋体" w:hAnsi="宋体"/>
          <w:color w:val="000000"/>
          <w:szCs w:val="21"/>
          <w:lang w:eastAsia="zh-CN"/>
        </w:rPr>
        <w:t>1</w:t>
      </w:r>
      <w:r>
        <w:rPr>
          <w:rFonts w:hint="eastAsia" w:ascii="宋体" w:hAnsi="宋体"/>
          <w:color w:val="000000"/>
          <w:szCs w:val="21"/>
          <w:lang w:val="en-US" w:eastAsia="zh-CN"/>
        </w:rPr>
        <w:t>2</w:t>
      </w:r>
      <w:r>
        <w:rPr>
          <w:rFonts w:hint="eastAsia" w:ascii="宋体" w:hAnsi="宋体"/>
          <w:color w:val="000000"/>
          <w:szCs w:val="21"/>
          <w:lang w:eastAsia="zh-CN"/>
        </w:rPr>
        <w:t>个保洁</w:t>
      </w:r>
      <w:r>
        <w:rPr>
          <w:rFonts w:hint="eastAsia" w:ascii="宋体" w:hAnsi="宋体"/>
          <w:color w:val="000000"/>
          <w:szCs w:val="21"/>
        </w:rPr>
        <w:t>服务岗位（按6天8小时值班制），提供不少于1辆小型洒水车、1辆小型扫地车及2台高压水枪。详细服务内容见招标文件第</w:t>
      </w:r>
      <w:r>
        <w:rPr>
          <w:rFonts w:hint="eastAsia" w:ascii="宋体" w:hAnsi="宋体"/>
          <w:color w:val="000000"/>
          <w:szCs w:val="21"/>
          <w:lang w:val="en-US" w:eastAsia="zh-CN"/>
        </w:rPr>
        <w:t>五</w:t>
      </w:r>
      <w:r>
        <w:rPr>
          <w:rFonts w:hint="eastAsia" w:ascii="宋体" w:hAnsi="宋体"/>
          <w:color w:val="000000"/>
          <w:szCs w:val="21"/>
        </w:rPr>
        <w:t>章“项目需求”。</w:t>
      </w:r>
    </w:p>
    <w:p w14:paraId="518F515E">
      <w:pPr>
        <w:pStyle w:val="5"/>
        <w:adjustRightInd w:val="0"/>
        <w:snapToGrid w:val="0"/>
        <w:spacing w:line="400" w:lineRule="exact"/>
        <w:ind w:left="42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bookmarkStart w:id="3" w:name="_Hlk217657018"/>
      <w:r>
        <w:rPr>
          <w:rFonts w:hint="eastAsia" w:ascii="宋体" w:hAnsi="宋体"/>
          <w:color w:val="000000" w:themeColor="text1"/>
          <w:spacing w:val="2"/>
          <w:szCs w:val="21"/>
          <w14:textFill>
            <w14:solidFill>
              <w14:schemeClr w14:val="tx1"/>
            </w14:solidFill>
          </w14:textFill>
        </w:rPr>
        <w:t>预算金额：人民币含税786</w:t>
      </w:r>
      <w:r>
        <w:rPr>
          <w:rFonts w:hint="eastAsia" w:ascii="宋体" w:hAnsi="宋体"/>
          <w:color w:val="000000" w:themeColor="text1"/>
          <w:spacing w:val="2"/>
          <w:szCs w:val="21"/>
          <w:lang w:val="en-US" w:eastAsia="zh-CN"/>
          <w14:textFill>
            <w14:solidFill>
              <w14:schemeClr w14:val="tx1"/>
            </w14:solidFill>
          </w14:textFill>
        </w:rPr>
        <w:t>,</w:t>
      </w:r>
      <w:r>
        <w:rPr>
          <w:rFonts w:hint="eastAsia" w:ascii="宋体" w:hAnsi="宋体"/>
          <w:color w:val="000000" w:themeColor="text1"/>
          <w:spacing w:val="2"/>
          <w:szCs w:val="21"/>
          <w14:textFill>
            <w14:solidFill>
              <w14:schemeClr w14:val="tx1"/>
            </w14:solidFill>
          </w14:textFill>
        </w:rPr>
        <w:t>540.15元</w:t>
      </w:r>
      <w:bookmarkEnd w:id="3"/>
      <w:r>
        <w:rPr>
          <w:rFonts w:hint="eastAsia" w:ascii="宋体" w:hAnsi="宋体"/>
          <w:color w:val="000000" w:themeColor="text1"/>
          <w:szCs w:val="21"/>
          <w14:textFill>
            <w14:solidFill>
              <w14:schemeClr w14:val="tx1"/>
            </w14:solidFill>
          </w14:textFill>
        </w:rPr>
        <w:t>。</w:t>
      </w:r>
    </w:p>
    <w:p w14:paraId="7F0EF3F6">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1.3</w:t>
      </w:r>
      <w:r>
        <w:rPr>
          <w:rFonts w:hint="eastAsia" w:ascii="宋体" w:hAnsi="宋体" w:cs="宋体"/>
          <w:b/>
          <w:bCs/>
          <w:color w:val="000000" w:themeColor="text1"/>
          <w:szCs w:val="21"/>
          <w14:textFill>
            <w14:solidFill>
              <w14:schemeClr w14:val="tx1"/>
            </w14:solidFill>
          </w14:textFill>
        </w:rPr>
        <w:t>★</w:t>
      </w:r>
      <w:r>
        <w:rPr>
          <w:rFonts w:hint="eastAsia" w:ascii="宋体" w:hAnsi="宋体"/>
          <w:color w:val="000000"/>
          <w:spacing w:val="2"/>
          <w:szCs w:val="21"/>
        </w:rPr>
        <w:t>本项目设置最高投标含税总价限价及各项含税单价限价，其中保洁服务最高含税限价</w:t>
      </w:r>
      <w:r>
        <w:rPr>
          <w:rFonts w:hint="eastAsia" w:ascii="宋体" w:hAnsi="宋体" w:cs="宋体"/>
          <w:szCs w:val="21"/>
          <w:lang w:val="en-US" w:eastAsia="zh-CN"/>
        </w:rPr>
        <w:t>678</w:t>
      </w:r>
      <w:r>
        <w:rPr>
          <w:rFonts w:hint="eastAsia" w:ascii="宋体" w:hAnsi="宋体" w:cs="宋体"/>
          <w:szCs w:val="21"/>
        </w:rPr>
        <w:t>,000.00</w:t>
      </w:r>
      <w:r>
        <w:rPr>
          <w:rFonts w:hint="eastAsia" w:ascii="宋体" w:hAnsi="宋体"/>
          <w:color w:val="000000"/>
          <w:spacing w:val="2"/>
          <w:szCs w:val="21"/>
        </w:rPr>
        <w:t>元（含本数），化粪池清理最高含税限价</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000.00</w:t>
      </w:r>
      <w:r>
        <w:rPr>
          <w:rFonts w:hint="eastAsia" w:ascii="宋体" w:hAnsi="宋体"/>
          <w:color w:val="000000"/>
          <w:spacing w:val="2"/>
          <w:szCs w:val="21"/>
        </w:rPr>
        <w:t>元（含本数），</w:t>
      </w:r>
      <w:r>
        <w:rPr>
          <w:rFonts w:hint="eastAsia" w:ascii="宋体" w:hAnsi="宋体"/>
          <w:color w:val="000000"/>
          <w:spacing w:val="2"/>
          <w:szCs w:val="21"/>
          <w:lang w:val="en-US" w:eastAsia="zh-CN"/>
        </w:rPr>
        <w:t>消杀服务</w:t>
      </w:r>
      <w:r>
        <w:rPr>
          <w:rFonts w:hint="eastAsia" w:ascii="宋体" w:hAnsi="宋体"/>
          <w:color w:val="000000"/>
          <w:spacing w:val="2"/>
          <w:szCs w:val="21"/>
        </w:rPr>
        <w:t>最高含税限价</w:t>
      </w:r>
      <w:r>
        <w:rPr>
          <w:rFonts w:hint="eastAsia" w:ascii="宋体" w:hAnsi="宋体"/>
          <w:color w:val="000000"/>
          <w:spacing w:val="2"/>
          <w:szCs w:val="21"/>
          <w:lang w:val="en-US" w:eastAsia="zh-CN"/>
        </w:rPr>
        <w:t>41940.15元（含本数），</w:t>
      </w:r>
      <w:r>
        <w:rPr>
          <w:rFonts w:hint="eastAsia" w:ascii="宋体" w:hAnsi="宋体"/>
          <w:color w:val="000000"/>
          <w:spacing w:val="2"/>
          <w:szCs w:val="21"/>
        </w:rPr>
        <w:t>清洁设备租赁最高含税限价45,</w:t>
      </w:r>
      <w:r>
        <w:rPr>
          <w:rFonts w:hint="eastAsia" w:ascii="宋体" w:hAnsi="宋体"/>
          <w:color w:val="000000"/>
          <w:spacing w:val="2"/>
          <w:szCs w:val="21"/>
          <w:lang w:val="en-US" w:eastAsia="zh-CN"/>
        </w:rPr>
        <w:t>6</w:t>
      </w:r>
      <w:r>
        <w:rPr>
          <w:rFonts w:hint="eastAsia" w:ascii="宋体" w:hAnsi="宋体"/>
          <w:color w:val="000000"/>
          <w:spacing w:val="2"/>
          <w:szCs w:val="21"/>
        </w:rPr>
        <w:t>00.00元（含本数），各项含税单价限价详见《分项报价表》，投标人投标报价高于最高限价的，将导致投标无效</w:t>
      </w:r>
      <w:r>
        <w:rPr>
          <w:rFonts w:hint="eastAsia" w:ascii="宋体" w:hAnsi="宋体"/>
          <w:color w:val="000000" w:themeColor="text1"/>
          <w:spacing w:val="2"/>
          <w:szCs w:val="21"/>
          <w14:textFill>
            <w14:solidFill>
              <w14:schemeClr w14:val="tx1"/>
            </w14:solidFill>
          </w14:textFill>
        </w:rPr>
        <w:t>。</w:t>
      </w:r>
    </w:p>
    <w:p w14:paraId="2A27F7D1">
      <w:pPr>
        <w:spacing w:line="400" w:lineRule="exact"/>
        <w:ind w:firstLine="428" w:firstLineChars="200"/>
        <w:rPr>
          <w:rFonts w:hint="eastAsia"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1.4服务时间：</w:t>
      </w:r>
      <w:bookmarkStart w:id="4" w:name="_Toc319769473"/>
      <w:bookmarkStart w:id="5" w:name="_Toc184704555"/>
      <w:bookmarkStart w:id="6" w:name="_Toc319394714"/>
      <w:r>
        <w:rPr>
          <w:rFonts w:hint="eastAsia" w:ascii="宋体" w:hAnsi="宋体"/>
          <w:color w:val="000000"/>
          <w:spacing w:val="2"/>
          <w:szCs w:val="21"/>
        </w:rPr>
        <w:t>自合同生效之日起一年。合同期限届满前1个月，由招标人对中标人进行年度履约考核，评价结果须达到“优秀”时，经双方协商一致可续签合同，可另行签订一年期续签合同，最多可续签两次</w:t>
      </w:r>
      <w:r>
        <w:rPr>
          <w:rFonts w:hint="eastAsia" w:ascii="宋体" w:hAnsi="宋体"/>
          <w:color w:val="000000" w:themeColor="text1"/>
          <w:spacing w:val="2"/>
          <w:szCs w:val="21"/>
          <w14:textFill>
            <w14:solidFill>
              <w14:schemeClr w14:val="tx1"/>
            </w14:solidFill>
          </w14:textFill>
        </w:rPr>
        <w:t>。</w:t>
      </w:r>
    </w:p>
    <w:p w14:paraId="02A27296">
      <w:pPr>
        <w:spacing w:line="400" w:lineRule="exact"/>
        <w:ind w:firstLine="428" w:firstLineChars="200"/>
        <w:rPr>
          <w:rFonts w:hint="eastAsia"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1.5服务地点：</w:t>
      </w:r>
      <w:r>
        <w:rPr>
          <w:rFonts w:hint="eastAsia" w:ascii="宋体" w:hAnsi="宋体"/>
          <w:color w:val="000000"/>
          <w:spacing w:val="2"/>
          <w:szCs w:val="21"/>
          <w:highlight w:val="none"/>
        </w:rPr>
        <w:t>妈湾货运车辆停车场及前湾 07-05-01 地块临时公共停车场等招标人指定地点</w:t>
      </w:r>
      <w:r>
        <w:rPr>
          <w:rFonts w:hint="eastAsia" w:ascii="宋体" w:hAnsi="宋体"/>
          <w:color w:val="000000" w:themeColor="text1"/>
          <w:spacing w:val="2"/>
          <w:szCs w:val="21"/>
          <w14:textFill>
            <w14:solidFill>
              <w14:schemeClr w14:val="tx1"/>
            </w14:solidFill>
          </w14:textFill>
        </w:rPr>
        <w:t>。</w:t>
      </w:r>
    </w:p>
    <w:p w14:paraId="6F36F55E">
      <w:pPr>
        <w:pStyle w:val="5"/>
        <w:adjustRightInd w:val="0"/>
        <w:snapToGrid w:val="0"/>
        <w:spacing w:line="400" w:lineRule="exact"/>
        <w:ind w:firstLine="422"/>
        <w:rPr>
          <w:rFonts w:ascii="宋体"/>
          <w:b/>
          <w:color w:val="000000" w:themeColor="text1"/>
          <w:szCs w:val="21"/>
          <w14:textFill>
            <w14:solidFill>
              <w14:schemeClr w14:val="tx1"/>
            </w14:solidFill>
          </w14:textFill>
        </w:rPr>
      </w:pPr>
      <w:bookmarkStart w:id="7" w:name="_Hlk88585290"/>
      <w:r>
        <w:rPr>
          <w:rFonts w:hint="eastAsia" w:ascii="宋体" w:hAnsi="宋体" w:cs="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投标供应商资格要求</w:t>
      </w:r>
      <w:bookmarkEnd w:id="4"/>
      <w:bookmarkEnd w:id="5"/>
      <w:bookmarkEnd w:id="6"/>
    </w:p>
    <w:p w14:paraId="4953B87C">
      <w:pPr>
        <w:pStyle w:val="5"/>
        <w:adjustRightInd w:val="0"/>
        <w:snapToGrid w:val="0"/>
        <w:spacing w:line="400" w:lineRule="exact"/>
        <w:rPr>
          <w:rFonts w:hint="eastAsia" w:ascii="宋体" w:hAnsi="宋体"/>
          <w:color w:val="000000" w:themeColor="text1"/>
          <w:szCs w:val="21"/>
          <w14:textFill>
            <w14:solidFill>
              <w14:schemeClr w14:val="tx1"/>
            </w14:solidFill>
          </w14:textFill>
        </w:rPr>
      </w:pPr>
      <w:bookmarkStart w:id="8" w:name="_Toc319769474"/>
      <w:bookmarkStart w:id="9" w:name="_Toc319394715"/>
      <w:bookmarkStart w:id="10" w:name="_Toc184704556"/>
      <w:r>
        <w:rPr>
          <w:rFonts w:hint="eastAsia" w:ascii="宋体" w:hAnsi="宋体"/>
          <w:color w:val="000000" w:themeColor="text1"/>
          <w:szCs w:val="21"/>
          <w14:textFill>
            <w14:solidFill>
              <w14:schemeClr w14:val="tx1"/>
            </w14:solidFill>
          </w14:textFill>
        </w:rPr>
        <w:t>2.1</w:t>
      </w:r>
      <w:r>
        <w:rPr>
          <w:rFonts w:hint="eastAsia" w:ascii="宋体" w:hAnsi="宋体" w:eastAsia="宋体"/>
          <w:color w:val="000000"/>
          <w:sz w:val="21"/>
          <w:szCs w:val="21"/>
        </w:rPr>
        <w:t>投标人必须是具有独立法人资格或经其授权具有承接本项目能力的分支机构，或为具有独立承担民事责任能力的其它组织（提供营业执照或事业单位法人证书或其他证明材料，如果是分支机构投标，还须同时提供其具备独立法人资格的上级主体出具的有效授权书，证明材料均为加盖公章的复印件，原件备查）。本项目不接受总公司与分支机构同时参与投标，也不接受同一总公司有两个或以上分支机构参与投标；如出现以上情形，该两家或以上投标人的投标文件均按无效投标处理</w:t>
      </w:r>
      <w:r>
        <w:rPr>
          <w:rFonts w:hint="eastAsia" w:ascii="宋体" w:hAnsi="宋体"/>
          <w:color w:val="000000" w:themeColor="text1"/>
          <w:szCs w:val="21"/>
          <w14:textFill>
            <w14:solidFill>
              <w14:schemeClr w14:val="tx1"/>
            </w14:solidFill>
          </w14:textFill>
        </w:rPr>
        <w:t>。</w:t>
      </w:r>
    </w:p>
    <w:p w14:paraId="1868E0EB">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bookmarkStart w:id="11" w:name="OLE_LINK15"/>
      <w:r>
        <w:rPr>
          <w:rFonts w:hint="eastAsia" w:ascii="宋体" w:hAnsi="宋体"/>
          <w:color w:val="000000" w:themeColor="text1"/>
          <w:szCs w:val="21"/>
          <w14:textFill>
            <w14:solidFill>
              <w14:schemeClr w14:val="tx1"/>
            </w14:solidFill>
          </w14:textFill>
        </w:rPr>
        <w:t>参与本项目投标前三年内（成立不满三年的，则自成立时间起计算），在经营活动中没有重大违法记录（由投标供应商在《投标供应商资格声明函》中作出声明，并加盖公章）</w:t>
      </w:r>
      <w:bookmarkEnd w:id="11"/>
      <w:r>
        <w:rPr>
          <w:rFonts w:hint="eastAsia" w:ascii="宋体" w:hAnsi="宋体"/>
          <w:color w:val="000000" w:themeColor="text1"/>
          <w:szCs w:val="21"/>
          <w14:textFill>
            <w14:solidFill>
              <w14:schemeClr w14:val="tx1"/>
            </w14:solidFill>
          </w14:textFill>
        </w:rPr>
        <w:t>。</w:t>
      </w:r>
    </w:p>
    <w:p w14:paraId="697F01DA">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bookmarkStart w:id="12" w:name="OLE_LINK16"/>
      <w:r>
        <w:rPr>
          <w:rFonts w:hint="eastAsia" w:ascii="宋体" w:hAnsi="宋体"/>
          <w:color w:val="000000" w:themeColor="text1"/>
          <w:szCs w:val="21"/>
          <w14:textFill>
            <w14:solidFill>
              <w14:schemeClr w14:val="tx1"/>
            </w14:solidFill>
          </w14:textFill>
        </w:rPr>
        <w:t>参与本项目采购活动时不存在被有关部门禁止参与采购活动且在有效期内的情况（由投标供应商在《投标供应商资格声明函》中作出声明，并加盖公章）</w:t>
      </w:r>
      <w:bookmarkEnd w:id="12"/>
      <w:r>
        <w:rPr>
          <w:rFonts w:hint="eastAsia" w:ascii="宋体" w:hAnsi="宋体"/>
          <w:color w:val="000000" w:themeColor="text1"/>
          <w:szCs w:val="21"/>
          <w14:textFill>
            <w14:solidFill>
              <w14:schemeClr w14:val="tx1"/>
            </w14:solidFill>
          </w14:textFill>
        </w:rPr>
        <w:t>。</w:t>
      </w:r>
    </w:p>
    <w:p w14:paraId="413E85B8">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w:t>
      </w:r>
      <w:bookmarkStart w:id="13" w:name="OLE_LINK19"/>
      <w:r>
        <w:rPr>
          <w:rFonts w:hint="eastAsia" w:ascii="宋体" w:hAnsi="宋体"/>
          <w:color w:val="000000" w:themeColor="text1"/>
          <w:szCs w:val="21"/>
          <w14:textFill>
            <w14:solidFill>
              <w14:schemeClr w14:val="tx1"/>
            </w14:solidFill>
          </w14:textFill>
        </w:rPr>
        <w:t>未被列入失信被执行人、重大税收违法失信主体、政府采购严重违法失信行为记录名单（</w:t>
      </w:r>
      <w:bookmarkStart w:id="14" w:name="_Hlk200978746"/>
      <w:r>
        <w:rPr>
          <w:rFonts w:hint="eastAsia" w:ascii="宋体" w:hAnsi="宋体"/>
          <w:color w:val="000000" w:themeColor="text1"/>
          <w:szCs w:val="21"/>
          <w14:textFill>
            <w14:solidFill>
              <w14:schemeClr w14:val="tx1"/>
            </w14:solidFill>
          </w14:textFill>
        </w:rPr>
        <w:t>由投标供应商在《投标供应商资格声明函》中作出声明，并加盖公章</w:t>
      </w:r>
      <w:bookmarkEnd w:id="14"/>
      <w:r>
        <w:rPr>
          <w:rFonts w:hint="eastAsia" w:ascii="宋体" w:hAnsi="宋体"/>
          <w:color w:val="000000" w:themeColor="text1"/>
          <w:szCs w:val="21"/>
          <w14:textFill>
            <w14:solidFill>
              <w14:schemeClr w14:val="tx1"/>
            </w14:solidFill>
          </w14:textFill>
        </w:rPr>
        <w:t>）</w:t>
      </w:r>
      <w:bookmarkEnd w:id="13"/>
      <w:r>
        <w:rPr>
          <w:rFonts w:hint="eastAsia" w:ascii="宋体" w:hAnsi="宋体"/>
          <w:color w:val="000000" w:themeColor="text1"/>
          <w:szCs w:val="21"/>
          <w14:textFill>
            <w14:solidFill>
              <w14:schemeClr w14:val="tx1"/>
            </w14:solidFill>
          </w14:textFill>
        </w:rPr>
        <w:t>。</w:t>
      </w:r>
    </w:p>
    <w:p w14:paraId="4C58AAA6">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bookmarkStart w:id="15" w:name="_Hlk200981790"/>
      <w:r>
        <w:rPr>
          <w:rFonts w:hint="eastAsia" w:ascii="宋体" w:hAnsi="宋体"/>
          <w:color w:val="000000" w:themeColor="text1"/>
          <w:szCs w:val="21"/>
          <w14:textFill>
            <w14:solidFill>
              <w14:schemeClr w14:val="tx1"/>
            </w14:solidFill>
          </w14:textFill>
        </w:rPr>
        <w:t>不同投标供应商的法定代表人、主要经营负责人、项目投标授权代表人、项目负责人（如有）、主要技术人员（如有）不得为同一人、属于同一单位或者在同一单位缴纳社会保险；不同投标供应商的投标文件不得由同一单位或者同一人编制；单位负责人为同一人或者存在直接控股、管理关系的不同投标供应商，不得参加本项目采购活动（由投标供应商填写《投标供应商信息表》相关信息，如发现不同投标供应商的相关信息存在上述“不得”的情形，作投标无效处理）</w:t>
      </w:r>
      <w:bookmarkEnd w:id="15"/>
      <w:r>
        <w:rPr>
          <w:rFonts w:hint="eastAsia" w:ascii="宋体" w:hAnsi="宋体"/>
          <w:color w:val="000000" w:themeColor="text1"/>
          <w:szCs w:val="21"/>
          <w14:textFill>
            <w14:solidFill>
              <w14:schemeClr w14:val="tx1"/>
            </w14:solidFill>
          </w14:textFill>
        </w:rPr>
        <w:t>。</w:t>
      </w:r>
    </w:p>
    <w:p w14:paraId="23B56311">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w:t>
      </w:r>
      <w:bookmarkStart w:id="16" w:name="_Hlk212027914"/>
      <w:bookmarkStart w:id="17" w:name="OLE_LINK20"/>
      <w:r>
        <w:rPr>
          <w:rFonts w:hint="eastAsia" w:ascii="宋体" w:hAnsi="宋体"/>
          <w:color w:val="000000" w:themeColor="text1"/>
          <w:szCs w:val="21"/>
          <w14:textFill>
            <w14:solidFill>
              <w14:schemeClr w14:val="tx1"/>
            </w14:solidFill>
          </w14:textFill>
        </w:rPr>
        <w:t>不存在《深圳市财政局政府采购供应商信用信息管理办法》（深财规〔2023〕3 号）列明的严重违法失信行为</w:t>
      </w:r>
      <w:bookmarkEnd w:id="16"/>
      <w:r>
        <w:rPr>
          <w:rFonts w:hint="eastAsia" w:ascii="宋体" w:hAnsi="宋体"/>
          <w:color w:val="000000" w:themeColor="text1"/>
          <w:szCs w:val="21"/>
          <w14:textFill>
            <w14:solidFill>
              <w14:schemeClr w14:val="tx1"/>
            </w14:solidFill>
          </w14:textFill>
        </w:rPr>
        <w:t>（由投标供应商在《投标供应商资格声明函》中作出声明，并加盖公章）</w:t>
      </w:r>
      <w:bookmarkEnd w:id="17"/>
      <w:r>
        <w:rPr>
          <w:rFonts w:hint="eastAsia" w:ascii="宋体" w:hAnsi="宋体"/>
          <w:color w:val="000000" w:themeColor="text1"/>
          <w:szCs w:val="21"/>
          <w14:textFill>
            <w14:solidFill>
              <w14:schemeClr w14:val="tx1"/>
            </w14:solidFill>
          </w14:textFill>
        </w:rPr>
        <w:t>。</w:t>
      </w:r>
    </w:p>
    <w:p w14:paraId="2191B085">
      <w:pPr>
        <w:pStyle w:val="5"/>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2.7为本项目提供整体设计、规范编制或者项目管理、监理、检测等服务的供应商，不得参加本项目投标。（由投标供应商在《投标供应商资格声明函》中作出声明，并加盖公章）。</w:t>
      </w:r>
    </w:p>
    <w:p w14:paraId="250761AF">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eastAsia="宋体"/>
          <w:color w:val="000000"/>
          <w:sz w:val="21"/>
          <w:szCs w:val="21"/>
        </w:rPr>
        <w:t>2.8本项目不接受联合体</w:t>
      </w:r>
      <w:r>
        <w:rPr>
          <w:rFonts w:hint="eastAsia" w:ascii="宋体" w:hAnsi="宋体" w:eastAsia="宋体"/>
          <w:color w:val="000000"/>
          <w:sz w:val="21"/>
          <w:szCs w:val="21"/>
          <w:highlight w:val="none"/>
        </w:rPr>
        <w:t>投标，接受投标供应商选用进口产品参与投标，</w:t>
      </w:r>
      <w:r>
        <w:rPr>
          <w:rFonts w:hint="eastAsia" w:ascii="宋体" w:hAnsi="宋体" w:eastAsia="宋体"/>
          <w:color w:val="000000"/>
          <w:sz w:val="21"/>
          <w:szCs w:val="21"/>
        </w:rPr>
        <w:t>不允许转包分包 （由投标供应商在《投标供应商资格声明函》中作出声明，并加盖公章）。</w:t>
      </w:r>
      <w:bookmarkEnd w:id="7"/>
      <w:bookmarkEnd w:id="8"/>
      <w:bookmarkEnd w:id="9"/>
      <w:bookmarkEnd w:id="10"/>
      <w:bookmarkStart w:id="18" w:name="_Toc319769475"/>
      <w:bookmarkStart w:id="19" w:name="_Toc319394716"/>
      <w:bookmarkStart w:id="20" w:name="_Toc184704557"/>
    </w:p>
    <w:p w14:paraId="611123E5">
      <w:pPr>
        <w:pStyle w:val="5"/>
        <w:adjustRightInd w:val="0"/>
        <w:snapToGrid w:val="0"/>
        <w:spacing w:line="400" w:lineRule="exact"/>
        <w:rPr>
          <w:rFonts w:hint="eastAsia" w:ascii="宋体" w:hAnsi="宋体"/>
          <w:color w:val="000000" w:themeColor="text1"/>
          <w:szCs w:val="21"/>
          <w14:textFill>
            <w14:solidFill>
              <w14:schemeClr w14:val="tx1"/>
            </w14:solidFill>
          </w14:textFill>
        </w:rPr>
      </w:pPr>
      <w:bookmarkStart w:id="21" w:name="OLE_LINK27"/>
      <w:bookmarkStart w:id="22" w:name="OLE_LINK23"/>
      <w:r>
        <w:rPr>
          <w:rFonts w:hint="eastAsia" w:ascii="宋体" w:hAnsi="宋体"/>
          <w:color w:val="000000" w:themeColor="text1"/>
          <w:szCs w:val="21"/>
          <w14:textFill>
            <w14:solidFill>
              <w14:schemeClr w14:val="tx1"/>
            </w14:solidFill>
          </w14:textFill>
        </w:rPr>
        <w:t>注：（1）</w:t>
      </w:r>
      <w:bookmarkStart w:id="23" w:name="_Hlk212027934"/>
      <w:r>
        <w:rPr>
          <w:rFonts w:hint="eastAsia" w:ascii="宋体" w:hAnsi="宋体"/>
          <w:color w:val="000000" w:themeColor="text1"/>
          <w:szCs w:val="21"/>
          <w14:textFill>
            <w14:solidFill>
              <w14:schemeClr w14:val="tx1"/>
            </w14:solidFill>
          </w14:textFill>
        </w:rPr>
        <w:t>招标代理机构 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bookmarkEnd w:id="23"/>
      <w:r>
        <w:rPr>
          <w:rFonts w:hint="eastAsia" w:ascii="宋体" w:hAnsi="宋体"/>
          <w:color w:val="000000" w:themeColor="text1"/>
          <w:szCs w:val="21"/>
          <w14:textFill>
            <w14:solidFill>
              <w14:schemeClr w14:val="tx1"/>
            </w14:solidFill>
          </w14:textFill>
        </w:rPr>
        <w:t>。信用信息查询记录应当作为项目档案材料一并保存；</w:t>
      </w:r>
    </w:p>
    <w:p w14:paraId="02DD8B1B">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24" w:name="OLE_LINK41"/>
      <w:r>
        <w:rPr>
          <w:rFonts w:hint="eastAsia" w:ascii="宋体" w:hAnsi="宋体"/>
          <w:color w:val="000000" w:themeColor="text1"/>
          <w:szCs w:val="21"/>
          <w14:textFill>
            <w14:solidFill>
              <w14:schemeClr w14:val="tx1"/>
            </w14:solidFill>
          </w14:textFill>
        </w:rPr>
        <w:t>招标代理机构 将通过国家企业信用信息公示系统（https://www.gsxt.gov.cn/index.html）或机关赋码和事业单位登记管理网（http://gjsy.gov.cn/sydwfrxxcx/)或全国社会组织信用信息公示平台（https://xxgs.chinanpo.mca.gov.cn/gsxt/newList）等网站查询投标供应商信息，相关信息以截标当日的查询结果为准</w:t>
      </w:r>
      <w:bookmarkEnd w:id="21"/>
      <w:bookmarkEnd w:id="24"/>
      <w:r>
        <w:rPr>
          <w:rFonts w:hint="eastAsia" w:ascii="宋体" w:hAnsi="宋体"/>
          <w:color w:val="000000" w:themeColor="text1"/>
          <w:szCs w:val="21"/>
          <w14:textFill>
            <w14:solidFill>
              <w14:schemeClr w14:val="tx1"/>
            </w14:solidFill>
          </w14:textFill>
        </w:rPr>
        <w:t>。</w:t>
      </w:r>
      <w:bookmarkEnd w:id="22"/>
    </w:p>
    <w:p w14:paraId="641447F5">
      <w:pPr>
        <w:pStyle w:val="5"/>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3.招标文件的获取</w:t>
      </w:r>
      <w:bookmarkEnd w:id="18"/>
      <w:bookmarkEnd w:id="19"/>
      <w:bookmarkEnd w:id="20"/>
    </w:p>
    <w:p w14:paraId="425C3552">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3.1招标文件售卖时间：</w:t>
      </w:r>
    </w:p>
    <w:p w14:paraId="443FB316">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文件售卖时间为</w:t>
      </w:r>
      <w:r>
        <w:rPr>
          <w:rFonts w:hint="eastAsia" w:ascii="宋体" w:hAnsi="宋体"/>
          <w:b/>
          <w:color w:val="000000" w:themeColor="text1"/>
          <w:szCs w:val="21"/>
          <w:u w:val="single"/>
          <w:lang w:eastAsia="zh-CN"/>
          <w14:textFill>
            <w14:solidFill>
              <w14:schemeClr w14:val="tx1"/>
            </w14:solidFill>
          </w14:textFill>
        </w:rPr>
        <w:t>2026年</w:t>
      </w:r>
      <w:r>
        <w:rPr>
          <w:rFonts w:hint="eastAsia" w:ascii="宋体" w:hAnsi="宋体"/>
          <w:b/>
          <w:color w:val="000000" w:themeColor="text1"/>
          <w:szCs w:val="21"/>
          <w:u w:val="single"/>
          <w:lang w:val="en-US" w:eastAsia="zh-CN"/>
          <w14:textFill>
            <w14:solidFill>
              <w14:schemeClr w14:val="tx1"/>
            </w14:solidFill>
          </w14:textFill>
        </w:rPr>
        <w:t>3</w:t>
      </w:r>
      <w:r>
        <w:rPr>
          <w:rFonts w:hint="eastAsia" w:ascii="宋体" w:hAnsi="宋体"/>
          <w:b/>
          <w:color w:val="000000" w:themeColor="text1"/>
          <w:szCs w:val="21"/>
          <w:u w:val="single"/>
          <w:lang w:eastAsia="zh-CN"/>
          <w14:textFill>
            <w14:solidFill>
              <w14:schemeClr w14:val="tx1"/>
            </w14:solidFill>
          </w14:textFill>
        </w:rPr>
        <w:t>月</w:t>
      </w:r>
      <w:r>
        <w:rPr>
          <w:rFonts w:hint="eastAsia" w:ascii="宋体" w:hAnsi="宋体"/>
          <w:b/>
          <w:color w:val="000000" w:themeColor="text1"/>
          <w:szCs w:val="21"/>
          <w:u w:val="single"/>
          <w:lang w:val="en-US" w:eastAsia="zh-CN"/>
          <w14:textFill>
            <w14:solidFill>
              <w14:schemeClr w14:val="tx1"/>
            </w14:solidFill>
          </w14:textFill>
        </w:rPr>
        <w:t>3</w:t>
      </w:r>
      <w:r>
        <w:rPr>
          <w:rFonts w:hint="eastAsia" w:ascii="宋体" w:hAnsi="宋体"/>
          <w:b/>
          <w:color w:val="000000" w:themeColor="text1"/>
          <w:szCs w:val="21"/>
          <w:u w:val="single"/>
          <w:lang w:eastAsia="zh-CN"/>
          <w14:textFill>
            <w14:solidFill>
              <w14:schemeClr w14:val="tx1"/>
            </w14:solidFill>
          </w14:textFill>
        </w:rPr>
        <w:t>日</w:t>
      </w:r>
      <w:r>
        <w:rPr>
          <w:rFonts w:hint="eastAsia" w:ascii="宋体" w:hAnsi="宋体"/>
          <w:b/>
          <w:color w:val="000000" w:themeColor="text1"/>
          <w:szCs w:val="21"/>
          <w:u w:val="single"/>
          <w14:textFill>
            <w14:solidFill>
              <w14:schemeClr w14:val="tx1"/>
            </w14:solidFill>
          </w14:textFill>
        </w:rPr>
        <w:t xml:space="preserve"> 18 时 00 分至2026年 </w:t>
      </w:r>
      <w:r>
        <w:rPr>
          <w:rFonts w:hint="eastAsia" w:ascii="宋体" w:hAnsi="宋体"/>
          <w:b/>
          <w:color w:val="000000" w:themeColor="text1"/>
          <w:szCs w:val="21"/>
          <w:u w:val="single"/>
          <w:lang w:val="en-US" w:eastAsia="zh-CN"/>
          <w14:textFill>
            <w14:solidFill>
              <w14:schemeClr w14:val="tx1"/>
            </w14:solidFill>
          </w14:textFill>
        </w:rPr>
        <w:t>3</w:t>
      </w:r>
      <w:r>
        <w:rPr>
          <w:rFonts w:hint="eastAsia" w:ascii="宋体" w:hAnsi="宋体"/>
          <w:b/>
          <w:color w:val="000000" w:themeColor="text1"/>
          <w:szCs w:val="21"/>
          <w:u w:val="single"/>
          <w14:textFill>
            <w14:solidFill>
              <w14:schemeClr w14:val="tx1"/>
            </w14:solidFill>
          </w14:textFill>
        </w:rPr>
        <w:t>月</w:t>
      </w:r>
      <w:r>
        <w:rPr>
          <w:rFonts w:hint="eastAsia" w:ascii="宋体" w:hAnsi="宋体"/>
          <w:b/>
          <w:color w:val="000000" w:themeColor="text1"/>
          <w:szCs w:val="21"/>
          <w:u w:val="single"/>
          <w:lang w:val="en-US" w:eastAsia="zh-CN"/>
          <w14:textFill>
            <w14:solidFill>
              <w14:schemeClr w14:val="tx1"/>
            </w14:solidFill>
          </w14:textFill>
        </w:rPr>
        <w:t>9</w:t>
      </w:r>
      <w:r>
        <w:rPr>
          <w:rFonts w:hint="eastAsia" w:ascii="宋体" w:hAnsi="宋体"/>
          <w:b/>
          <w:color w:val="000000" w:themeColor="text1"/>
          <w:szCs w:val="21"/>
          <w:u w:val="single"/>
          <w14:textFill>
            <w14:solidFill>
              <w14:schemeClr w14:val="tx1"/>
            </w14:solidFill>
          </w14:textFill>
        </w:rPr>
        <w:t>日 17 时 30分</w:t>
      </w:r>
      <w:r>
        <w:rPr>
          <w:rFonts w:hint="eastAsia" w:ascii="宋体" w:hAnsi="宋体"/>
          <w:color w:val="000000" w:themeColor="text1"/>
          <w:szCs w:val="21"/>
          <w14:textFill>
            <w14:solidFill>
              <w14:schemeClr w14:val="tx1"/>
            </w14:solidFill>
          </w14:textFill>
        </w:rPr>
        <w:t>（北京时间，下同），凡有意参与的潜在投标供应商：通过“链捷招”中国通服招标系统（https://zjzb.chinaccsscm.cn）完成本项目的报名、招标文件下载。</w:t>
      </w:r>
    </w:p>
    <w:p w14:paraId="28A70F38">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3.2账号为投标供应商组织机构代码或统一社会信用代码，登录/注册后请及时完善信息并更改密码。网站主页工作动态处可下载《供应商使用系统需知》参考流程。</w:t>
      </w:r>
    </w:p>
    <w:p w14:paraId="7DDEDA78">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3.3招标文件购买与下载：</w:t>
      </w:r>
    </w:p>
    <w:p w14:paraId="22E272D3">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注册成功后登录平台，点击【我要报名】，检索本项目并直接报名。</w:t>
      </w:r>
    </w:p>
    <w:p w14:paraId="336DC575">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招标文件每套售价</w:t>
      </w:r>
      <w:r>
        <w:rPr>
          <w:rFonts w:hint="eastAsia" w:ascii="宋体" w:hAnsi="宋体"/>
          <w:color w:val="000000" w:themeColor="text1"/>
          <w:szCs w:val="21"/>
          <w:u w:val="single"/>
          <w14:textFill>
            <w14:solidFill>
              <w14:schemeClr w14:val="tx1"/>
            </w14:solidFill>
          </w14:textFill>
        </w:rPr>
        <w:t xml:space="preserve"> 500.00</w:t>
      </w:r>
      <w:r>
        <w:rPr>
          <w:rFonts w:hint="eastAsia" w:ascii="宋体" w:hAnsi="宋体"/>
          <w:color w:val="000000" w:themeColor="text1"/>
          <w:szCs w:val="21"/>
          <w14:textFill>
            <w14:solidFill>
              <w14:schemeClr w14:val="tx1"/>
            </w14:solidFill>
          </w14:textFill>
        </w:rPr>
        <w:t>元人民币。如未按上述要求获取招标文件的投标供应商，招标人将不接收该投标供应商所递交的投标文件。</w:t>
      </w:r>
    </w:p>
    <w:p w14:paraId="1078DA04">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3.4采用线下形式购买招标文件的，以购买招标文件所需资料（执业许可证副本复印件、法人授权委托书复印件）。将上述获取招标文件所需资料（盖单位公章）的复印件电子版发送至购买招标文件联系邮箱（</w:t>
      </w:r>
      <w:bookmarkStart w:id="25" w:name="_Hlk187843517"/>
      <w:r>
        <w:rPr>
          <w:rFonts w:hint="eastAsia" w:ascii="宋体" w:hAnsi="宋体"/>
          <w:color w:val="000000"/>
          <w:szCs w:val="21"/>
        </w:rPr>
        <w:t>zhengshaochuang</w:t>
      </w:r>
      <w:r>
        <w:rPr>
          <w:rFonts w:hint="eastAsia" w:ascii="宋体" w:hAnsi="宋体"/>
          <w:color w:val="000000" w:themeColor="text1"/>
          <w:szCs w:val="21"/>
          <w14:textFill>
            <w14:solidFill>
              <w14:schemeClr w14:val="tx1"/>
            </w14:solidFill>
          </w14:textFill>
        </w:rPr>
        <w:t>@zjscs.com</w:t>
      </w:r>
      <w:bookmarkEnd w:id="25"/>
      <w:r>
        <w:rPr>
          <w:rFonts w:hint="eastAsia" w:ascii="宋体" w:hAnsi="宋体"/>
          <w:color w:val="000000" w:themeColor="text1"/>
          <w:szCs w:val="21"/>
          <w14:textFill>
            <w14:solidFill>
              <w14:schemeClr w14:val="tx1"/>
            </w14:solidFill>
          </w14:textFill>
        </w:rPr>
        <w:t>）。</w:t>
      </w:r>
    </w:p>
    <w:p w14:paraId="52B9E307">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3.5账号信息</w:t>
      </w:r>
    </w:p>
    <w:p w14:paraId="4EE3ED45">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开户名：中捷通信有限公司</w:t>
      </w:r>
    </w:p>
    <w:p w14:paraId="0FB8C9AF">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开户银行：中信银行广州花园支行</w:t>
      </w:r>
    </w:p>
    <w:p w14:paraId="136123B8">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w:t>
      </w:r>
      <w:r>
        <w:rPr>
          <w:rFonts w:ascii="宋体" w:hAnsi="宋体"/>
          <w:color w:val="000000" w:themeColor="text1"/>
          <w:szCs w:val="21"/>
          <w14:textFill>
            <w14:solidFill>
              <w14:schemeClr w14:val="tx1"/>
            </w14:solidFill>
          </w14:textFill>
        </w:rPr>
        <w:t>3110</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9100</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4385</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0061</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773</w:t>
      </w:r>
    </w:p>
    <w:p w14:paraId="333E8DDB">
      <w:pPr>
        <w:pStyle w:val="5"/>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4.投标文件的递交</w:t>
      </w:r>
    </w:p>
    <w:p w14:paraId="26D0E10F">
      <w:pPr>
        <w:pStyle w:val="5"/>
        <w:adjustRightInd w:val="0"/>
        <w:snapToGrid w:val="0"/>
        <w:spacing w:line="400" w:lineRule="exact"/>
        <w:ind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4.1投标文件递交截止时间（即投标截止时间）：</w:t>
      </w:r>
      <w:r>
        <w:rPr>
          <w:rFonts w:hint="eastAsia" w:ascii="宋体" w:hAnsi="宋体"/>
          <w:b/>
          <w:color w:val="000000" w:themeColor="text1"/>
          <w:szCs w:val="21"/>
          <w:u w:val="single"/>
          <w14:textFill>
            <w14:solidFill>
              <w14:schemeClr w14:val="tx1"/>
            </w14:solidFill>
          </w14:textFill>
        </w:rPr>
        <w:t>2026 年 0</w:t>
      </w:r>
      <w:r>
        <w:rPr>
          <w:rFonts w:hint="eastAsia" w:ascii="宋体" w:hAnsi="宋体"/>
          <w:b/>
          <w:color w:val="000000" w:themeColor="text1"/>
          <w:szCs w:val="21"/>
          <w:u w:val="single"/>
          <w:lang w:val="en-US" w:eastAsia="zh-CN"/>
          <w14:textFill>
            <w14:solidFill>
              <w14:schemeClr w14:val="tx1"/>
            </w14:solidFill>
          </w14:textFill>
        </w:rPr>
        <w:t>3</w:t>
      </w:r>
      <w:r>
        <w:rPr>
          <w:rFonts w:hint="eastAsia" w:ascii="宋体" w:hAnsi="宋体"/>
          <w:b/>
          <w:color w:val="000000" w:themeColor="text1"/>
          <w:szCs w:val="21"/>
          <w:u w:val="single"/>
          <w14:textFill>
            <w14:solidFill>
              <w14:schemeClr w14:val="tx1"/>
            </w14:solidFill>
          </w14:textFill>
        </w:rPr>
        <w:t>月</w:t>
      </w:r>
      <w:r>
        <w:rPr>
          <w:rFonts w:hint="eastAsia" w:ascii="宋体" w:hAnsi="宋体"/>
          <w:b/>
          <w:color w:val="000000" w:themeColor="text1"/>
          <w:szCs w:val="21"/>
          <w:u w:val="single"/>
          <w:lang w:val="en-US" w:eastAsia="zh-CN"/>
          <w14:textFill>
            <w14:solidFill>
              <w14:schemeClr w14:val="tx1"/>
            </w14:solidFill>
          </w14:textFill>
        </w:rPr>
        <w:t>16</w:t>
      </w:r>
      <w:r>
        <w:rPr>
          <w:rFonts w:hint="eastAsia" w:ascii="宋体" w:hAnsi="宋体"/>
          <w:b/>
          <w:color w:val="000000" w:themeColor="text1"/>
          <w:szCs w:val="21"/>
          <w:u w:val="single"/>
          <w14:textFill>
            <w14:solidFill>
              <w14:schemeClr w14:val="tx1"/>
            </w14:solidFill>
          </w14:textFill>
        </w:rPr>
        <w:t>日 09 时 30 分</w:t>
      </w:r>
      <w:r>
        <w:rPr>
          <w:rFonts w:hint="eastAsia" w:ascii="宋体" w:hAnsi="宋体"/>
          <w:color w:val="000000" w:themeColor="text1"/>
          <w:szCs w:val="21"/>
          <w14:textFill>
            <w14:solidFill>
              <w14:schemeClr w14:val="tx1"/>
            </w14:solidFill>
          </w14:textFill>
        </w:rPr>
        <w:t>（北京时间）。</w:t>
      </w:r>
    </w:p>
    <w:p w14:paraId="62C100AF">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4.2投标文件递交地点：</w:t>
      </w:r>
      <w:r>
        <w:rPr>
          <w:rFonts w:hint="eastAsia" w:ascii="宋体" w:hAnsi="宋体"/>
          <w:color w:val="000000" w:themeColor="text1"/>
          <w:szCs w:val="21"/>
          <w:u w:val="single"/>
          <w14:textFill>
            <w14:solidFill>
              <w14:schemeClr w14:val="tx1"/>
            </w14:solidFill>
          </w14:textFill>
        </w:rPr>
        <w:t>深圳市福田区梅林街道梅丰社区北环大道6018号华强科创广场1栋10层1012单元中捷通信有限公司开标会议室</w:t>
      </w:r>
      <w:r>
        <w:rPr>
          <w:rFonts w:hint="eastAsia" w:ascii="宋体" w:hAnsi="宋体"/>
          <w:color w:val="000000" w:themeColor="text1"/>
          <w:szCs w:val="21"/>
          <w14:textFill>
            <w14:solidFill>
              <w14:schemeClr w14:val="tx1"/>
            </w14:solidFill>
          </w14:textFill>
        </w:rPr>
        <w:t>。</w:t>
      </w:r>
    </w:p>
    <w:p w14:paraId="07A41B58">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4.3本项目将于上述同一时间、地点进行开标，招标人/招标代理机构邀请投标供应商的法定代表人或者其投标授权代表人准时参加。</w:t>
      </w:r>
    </w:p>
    <w:p w14:paraId="0129EFDD">
      <w:pPr>
        <w:pStyle w:val="5"/>
        <w:adjustRightInd w:val="0"/>
        <w:snapToGrid w:val="0"/>
        <w:spacing w:line="400" w:lineRule="exact"/>
        <w:ind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4.4出现以下情形时，</w:t>
      </w:r>
      <w:r>
        <w:rPr>
          <w:rFonts w:hint="eastAsia" w:ascii="宋体" w:hAnsi="宋体"/>
          <w:color w:val="000000" w:themeColor="text1"/>
          <w:spacing w:val="2"/>
          <w:szCs w:val="21"/>
          <w14:textFill>
            <w14:solidFill>
              <w14:schemeClr w14:val="tx1"/>
            </w14:solidFill>
          </w14:textFill>
        </w:rPr>
        <w:t>招标人</w:t>
      </w:r>
      <w:r>
        <w:rPr>
          <w:rFonts w:ascii="宋体" w:hAnsi="宋体"/>
          <w:color w:val="000000" w:themeColor="text1"/>
          <w:spacing w:val="2"/>
          <w:szCs w:val="21"/>
          <w14:textFill>
            <w14:solidFill>
              <w14:schemeClr w14:val="tx1"/>
            </w14:solidFill>
          </w14:textFill>
        </w:rPr>
        <w:t>/</w:t>
      </w:r>
      <w:r>
        <w:rPr>
          <w:rFonts w:hint="eastAsia" w:ascii="宋体" w:hAnsi="宋体"/>
          <w:color w:val="000000" w:themeColor="text1"/>
          <w:spacing w:val="2"/>
          <w:szCs w:val="21"/>
          <w14:textFill>
            <w14:solidFill>
              <w14:schemeClr w14:val="tx1"/>
            </w14:solidFill>
          </w14:textFill>
        </w:rPr>
        <w:t>招标代理机构</w:t>
      </w:r>
      <w:r>
        <w:rPr>
          <w:rFonts w:hint="eastAsia" w:ascii="宋体" w:hAnsi="宋体"/>
          <w:color w:val="000000" w:themeColor="text1"/>
          <w:szCs w:val="21"/>
          <w14:textFill>
            <w14:solidFill>
              <w14:schemeClr w14:val="tx1"/>
            </w14:solidFill>
          </w14:textFill>
        </w:rPr>
        <w:t>不予接收投标文件：</w:t>
      </w:r>
    </w:p>
    <w:p w14:paraId="3402B454">
      <w:pPr>
        <w:pStyle w:val="5"/>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4.4.1逾期送达或者未送达指定地点的；</w:t>
      </w:r>
    </w:p>
    <w:p w14:paraId="7FF917CD">
      <w:pPr>
        <w:pStyle w:val="5"/>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4.4.2未按照招标文件要求密封的；</w:t>
      </w:r>
    </w:p>
    <w:p w14:paraId="17B22ACF">
      <w:pPr>
        <w:pStyle w:val="5"/>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4.4.3未按照本公告要求获得本项目招标文件的。</w:t>
      </w:r>
    </w:p>
    <w:p w14:paraId="762156DE">
      <w:pPr>
        <w:pStyle w:val="5"/>
        <w:adjustRightInd w:val="0"/>
        <w:snapToGrid w:val="0"/>
        <w:spacing w:line="400" w:lineRule="exact"/>
        <w:ind w:firstLineChars="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5.公告期限</w:t>
      </w:r>
    </w:p>
    <w:p w14:paraId="03AB3C40">
      <w:pPr>
        <w:pStyle w:val="5"/>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自本公告发布之日起</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个自然日。</w:t>
      </w:r>
    </w:p>
    <w:p w14:paraId="5A5FB90C">
      <w:pPr>
        <w:pStyle w:val="5"/>
        <w:adjustRightInd w:val="0"/>
        <w:snapToGrid w:val="0"/>
        <w:spacing w:line="400" w:lineRule="exact"/>
        <w:ind w:firstLine="42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6.其他补充事宜</w:t>
      </w:r>
    </w:p>
    <w:p w14:paraId="64A55318">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本项目相关公告等信息在相关法定媒体【深圳阳光采购平台（https://www.szygcgpt.com/）、“链捷招”中国通服招标系统（https://zjzb.chinaccsscm.cn/）】上公布，并视为有效送达。本项目相关公告等信息在其他法定媒体发布的文本如有不同之处，以在“链捷招”中国通服招标系统（https://zjzb.chinaccsscm.cn/）发布的文本为准。</w:t>
      </w:r>
    </w:p>
    <w:p w14:paraId="5EC78AFC">
      <w:pPr>
        <w:pStyle w:val="5"/>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6.2本项目采用评定结合，评标办法：综合评分法，定标方法为自定法。</w:t>
      </w:r>
    </w:p>
    <w:p w14:paraId="31CB2A6E">
      <w:pPr>
        <w:pStyle w:val="5"/>
        <w:adjustRightInd w:val="0"/>
        <w:snapToGrid w:val="0"/>
        <w:spacing w:line="400" w:lineRule="exact"/>
        <w:ind w:firstLine="42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7.联系方式</w:t>
      </w:r>
    </w:p>
    <w:p w14:paraId="741039B4">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7.1招标人信息</w:t>
      </w:r>
    </w:p>
    <w:p w14:paraId="6C3D10D9">
      <w:pPr>
        <w:adjustRightInd w:val="0"/>
        <w:snapToGrid w:val="0"/>
        <w:spacing w:line="400" w:lineRule="exact"/>
        <w:ind w:firstLine="420" w:firstLineChars="200"/>
        <w:jc w:val="left"/>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14:textFill>
            <w14:solidFill>
              <w14:schemeClr w14:val="tx1"/>
            </w14:solidFill>
          </w14:textFill>
        </w:rPr>
        <w:t>招 标 人：</w:t>
      </w:r>
      <w:bookmarkStart w:id="26" w:name="_Hlk217663751"/>
      <w:r>
        <w:rPr>
          <w:rFonts w:hint="eastAsia" w:ascii="宋体"/>
          <w:color w:val="000000" w:themeColor="text1"/>
          <w:szCs w:val="21"/>
          <w:u w:val="single"/>
          <w:lang w:eastAsia="zh-CN"/>
          <w14:textFill>
            <w14:solidFill>
              <w14:schemeClr w14:val="tx1"/>
            </w14:solidFill>
          </w14:textFill>
        </w:rPr>
        <w:t>深圳市前海产业发展集团有限公司</w:t>
      </w:r>
    </w:p>
    <w:bookmarkEnd w:id="26"/>
    <w:p w14:paraId="379C897B">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    址：</w:t>
      </w:r>
      <w:bookmarkStart w:id="27" w:name="_Hlk193967874"/>
      <w:r>
        <w:rPr>
          <w:rFonts w:hint="eastAsia" w:ascii="宋体" w:hAnsi="宋体"/>
          <w:color w:val="000000"/>
          <w:szCs w:val="21"/>
          <w:u w:val="single"/>
        </w:rPr>
        <w:t>深圳市前海深港合作区南山街道桂湾五路123号前海大厦T1栋901</w:t>
      </w:r>
    </w:p>
    <w:bookmarkEnd w:id="27"/>
    <w:p w14:paraId="54919C88">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7.2招标代理机构信息</w:t>
      </w:r>
    </w:p>
    <w:p w14:paraId="1C84D4AD">
      <w:pPr>
        <w:adjustRightInd w:val="0"/>
        <w:snapToGrid w:val="0"/>
        <w:spacing w:line="400" w:lineRule="exact"/>
        <w:ind w:firstLine="420" w:firstLineChars="200"/>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招标代理机构：</w:t>
      </w:r>
      <w:r>
        <w:rPr>
          <w:rFonts w:hint="eastAsia" w:ascii="宋体"/>
          <w:color w:val="000000" w:themeColor="text1"/>
          <w:szCs w:val="21"/>
          <w:u w:val="single"/>
          <w14:textFill>
            <w14:solidFill>
              <w14:schemeClr w14:val="tx1"/>
            </w14:solidFill>
          </w14:textFill>
        </w:rPr>
        <w:t>中捷通信有限公司</w:t>
      </w:r>
    </w:p>
    <w:p w14:paraId="27386606">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    址：</w:t>
      </w:r>
      <w:r>
        <w:rPr>
          <w:rFonts w:hint="eastAsia" w:ascii="宋体"/>
          <w:color w:val="000000" w:themeColor="text1"/>
          <w:szCs w:val="21"/>
          <w:u w:val="single"/>
          <w14:textFill>
            <w14:solidFill>
              <w14:schemeClr w14:val="tx1"/>
            </w14:solidFill>
          </w14:textFill>
        </w:rPr>
        <w:t>深圳市福田区梅林街道梅丰社区北环大道6018号华强科创广场1栋10层1012单元</w:t>
      </w:r>
    </w:p>
    <w:p w14:paraId="5691516C">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7.3项目联系方式</w:t>
      </w:r>
    </w:p>
    <w:p w14:paraId="37EB7E7B">
      <w:pPr>
        <w:adjustRightInd w:val="0"/>
        <w:snapToGrid w:val="0"/>
        <w:ind w:firstLine="420"/>
        <w:jc w:val="left"/>
        <w:rPr>
          <w:rFonts w:hint="default" w:ascii="宋体" w:hAnsi="宋体" w:eastAsia="宋体"/>
          <w:color w:val="000000"/>
          <w:szCs w:val="21"/>
          <w:lang w:val="en-US" w:eastAsia="zh-CN"/>
        </w:rPr>
      </w:pPr>
      <w:r>
        <w:rPr>
          <w:rFonts w:hint="eastAsia" w:ascii="宋体" w:hAnsi="宋体"/>
          <w:color w:val="000000"/>
          <w:szCs w:val="21"/>
        </w:rPr>
        <w:t>项目联系人：郑少创</w:t>
      </w:r>
      <w:r>
        <w:rPr>
          <w:rFonts w:hint="eastAsia" w:ascii="宋体" w:hAnsi="宋体"/>
          <w:color w:val="000000"/>
          <w:szCs w:val="21"/>
          <w:lang w:val="en-US" w:eastAsia="zh-CN"/>
        </w:rPr>
        <w:t>、</w:t>
      </w:r>
      <w:r>
        <w:rPr>
          <w:rFonts w:hint="eastAsia"/>
        </w:rPr>
        <w:t>谢章华、</w:t>
      </w:r>
      <w:r>
        <w:rPr>
          <w:rFonts w:hint="eastAsia"/>
          <w:lang w:val="en-US" w:eastAsia="zh-CN"/>
        </w:rPr>
        <w:t>林镇坚</w:t>
      </w:r>
    </w:p>
    <w:p w14:paraId="7E7B0476">
      <w:pPr>
        <w:adjustRightInd w:val="0"/>
        <w:snapToGrid w:val="0"/>
        <w:ind w:firstLine="420"/>
        <w:jc w:val="left"/>
        <w:rPr>
          <w:rFonts w:hint="eastAsia" w:ascii="宋体" w:hAnsi="宋体"/>
          <w:color w:val="000000"/>
          <w:szCs w:val="21"/>
        </w:rPr>
      </w:pPr>
      <w:r>
        <w:rPr>
          <w:rFonts w:hint="eastAsia" w:ascii="宋体" w:hAnsi="宋体"/>
          <w:color w:val="000000"/>
          <w:szCs w:val="21"/>
        </w:rPr>
        <w:t>电话：13302394750</w:t>
      </w:r>
    </w:p>
    <w:p w14:paraId="4E487720">
      <w:pPr>
        <w:adjustRightInd w:val="0"/>
        <w:snapToGrid w:val="0"/>
        <w:ind w:firstLine="420"/>
        <w:jc w:val="left"/>
        <w:rPr>
          <w:rFonts w:hint="eastAsia" w:ascii="宋体" w:hAnsi="宋体"/>
          <w:color w:val="000000"/>
          <w:szCs w:val="21"/>
        </w:rPr>
      </w:pPr>
      <w:r>
        <w:rPr>
          <w:rFonts w:hint="eastAsia" w:ascii="宋体" w:hAnsi="宋体"/>
          <w:color w:val="000000"/>
          <w:szCs w:val="21"/>
        </w:rPr>
        <w:t>电子邮件：zhengshaochuang@chinaccs.cn</w:t>
      </w:r>
    </w:p>
    <w:p w14:paraId="5E1CA62F">
      <w:pPr>
        <w:adjustRightInd w:val="0"/>
        <w:snapToGrid w:val="0"/>
        <w:spacing w:line="400" w:lineRule="exact"/>
        <w:ind w:firstLine="2951" w:firstLineChars="1400"/>
        <w:jc w:val="right"/>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招标代理机构名称：中捷通信有限公司</w:t>
      </w:r>
    </w:p>
    <w:p w14:paraId="76C8AF35">
      <w:pPr>
        <w:adjustRightInd w:val="0"/>
        <w:snapToGrid w:val="0"/>
        <w:spacing w:line="400" w:lineRule="exact"/>
        <w:ind w:firstLine="2951" w:firstLineChars="1400"/>
        <w:jc w:val="right"/>
      </w:pPr>
      <w:r>
        <w:rPr>
          <w:rFonts w:hint="eastAsia" w:ascii="宋体"/>
          <w:b/>
          <w:color w:val="000000" w:themeColor="text1"/>
          <w:szCs w:val="21"/>
          <w:lang w:eastAsia="zh-CN"/>
          <w14:textFill>
            <w14:solidFill>
              <w14:schemeClr w14:val="tx1"/>
            </w14:solidFill>
          </w14:textFill>
        </w:rPr>
        <w:t>2026年</w:t>
      </w:r>
      <w:bookmarkEnd w:id="0"/>
      <w:r>
        <w:rPr>
          <w:rFonts w:hint="eastAsia" w:ascii="宋体"/>
          <w:b/>
          <w:color w:val="000000" w:themeColor="text1"/>
          <w:szCs w:val="21"/>
          <w:lang w:val="en-US" w:eastAsia="zh-CN"/>
          <w14:textFill>
            <w14:solidFill>
              <w14:schemeClr w14:val="tx1"/>
            </w14:solidFill>
          </w14:textFill>
        </w:rPr>
        <w:t>3</w:t>
      </w:r>
      <w:r>
        <w:rPr>
          <w:rFonts w:hint="eastAsia" w:ascii="宋体"/>
          <w:b/>
          <w:color w:val="000000" w:themeColor="text1"/>
          <w:szCs w:val="21"/>
          <w:lang w:eastAsia="zh-CN"/>
          <w14:textFill>
            <w14:solidFill>
              <w14:schemeClr w14:val="tx1"/>
            </w14:solidFill>
          </w14:textFill>
        </w:rPr>
        <w:t>月3日</w:t>
      </w:r>
      <w:r>
        <w:rPr>
          <w:rFonts w:hint="eastAsia" w:ascii="宋体" w:hAnsi="宋体"/>
          <w:color w:val="000000" w:themeColor="text1"/>
          <w:szCs w:val="21"/>
          <w14:textFill>
            <w14:solidFill>
              <w14:schemeClr w14:val="tx1"/>
            </w14:solidFill>
          </w14:textFill>
        </w:rPr>
        <w:t xml:space="preserve"> </w:t>
      </w:r>
      <w:bookmarkEnd w:id="1"/>
      <w:r>
        <w:rPr>
          <w:rFonts w:ascii="宋体" w:hAnsi="宋体"/>
          <w:color w:val="000000" w:themeColor="text1"/>
          <w:szCs w:val="21"/>
          <w14:textFill>
            <w14:solidFill>
              <w14:schemeClr w14:val="tx1"/>
            </w14:solidFill>
          </w14:textFill>
        </w:rPr>
        <w:t xml:space="preserve"> </w:t>
      </w:r>
      <w:bookmarkEnd w:id="2"/>
      <w:r>
        <w:rPr>
          <w:rFonts w:ascii="宋体" w:hAnsi="宋体"/>
          <w:color w:val="000000" w:themeColor="text1"/>
          <w:szCs w:val="21"/>
          <w14:textFill>
            <w14:solidFill>
              <w14:schemeClr w14:val="tx1"/>
            </w14:solidFill>
          </w14:textFill>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035D">
    <w:pPr>
      <w:pStyle w:val="2"/>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A4EAE"/>
    <w:rsid w:val="292A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2026-03-03T07:01:00Z</dcterms:created>
  <dc:creator>郑少创</dc:creator>
  <cp:lastModifiedBy>郑少创</cp:lastModifiedBy>
  <dcterms:modified xsi:type="dcterms:W3CDTF">2026-03-03T07:02:27Z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D8BE508AA2114FB395F4CD0EFC22194F_11</vt:lpwstr>
  </property>
</Properties>
</file>